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25" w:rsidRDefault="006B1725" w:rsidP="00AB3182">
      <w:pPr>
        <w:shd w:val="clear" w:color="auto" w:fill="FFFFFF"/>
        <w:spacing w:before="100" w:beforeAutospacing="1" w:after="100" w:afterAutospacing="1"/>
        <w:jc w:val="both"/>
        <w:rPr>
          <w:rFonts w:eastAsia="Calibri"/>
          <w:color w:val="000000"/>
          <w:szCs w:val="24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Cs w:val="24"/>
          <w:lang w:eastAsia="en-US"/>
        </w:rPr>
        <w:t>Prot.</w:t>
      </w:r>
      <w:r w:rsidR="00D97C11">
        <w:rPr>
          <w:rFonts w:eastAsia="Calibri"/>
          <w:color w:val="000000"/>
          <w:szCs w:val="24"/>
          <w:lang w:eastAsia="en-US"/>
        </w:rPr>
        <w:t>1795/06</w:t>
      </w:r>
      <w:r>
        <w:rPr>
          <w:rFonts w:eastAsia="Calibri"/>
          <w:color w:val="000000"/>
          <w:szCs w:val="24"/>
          <w:lang w:eastAsia="en-US"/>
        </w:rPr>
        <w:tab/>
      </w:r>
      <w:r>
        <w:rPr>
          <w:rFonts w:eastAsia="Calibri"/>
          <w:color w:val="000000"/>
          <w:szCs w:val="24"/>
          <w:lang w:eastAsia="en-US"/>
        </w:rPr>
        <w:tab/>
      </w:r>
      <w:r>
        <w:rPr>
          <w:rFonts w:eastAsia="Calibri"/>
          <w:color w:val="000000"/>
          <w:szCs w:val="24"/>
          <w:lang w:eastAsia="en-US"/>
        </w:rPr>
        <w:tab/>
      </w:r>
      <w:r>
        <w:rPr>
          <w:rFonts w:eastAsia="Calibri"/>
          <w:color w:val="000000"/>
          <w:szCs w:val="24"/>
          <w:lang w:eastAsia="en-US"/>
        </w:rPr>
        <w:tab/>
      </w:r>
      <w:r>
        <w:rPr>
          <w:rFonts w:eastAsia="Calibri"/>
          <w:color w:val="000000"/>
          <w:szCs w:val="24"/>
          <w:lang w:eastAsia="en-US"/>
        </w:rPr>
        <w:tab/>
      </w:r>
      <w:r>
        <w:rPr>
          <w:rFonts w:eastAsia="Calibri"/>
          <w:color w:val="000000"/>
          <w:szCs w:val="24"/>
          <w:lang w:eastAsia="en-US"/>
        </w:rPr>
        <w:tab/>
        <w:t xml:space="preserve"> </w:t>
      </w:r>
      <w:r>
        <w:rPr>
          <w:rFonts w:eastAsia="Calibri"/>
          <w:color w:val="000000"/>
          <w:szCs w:val="24"/>
          <w:lang w:eastAsia="en-US"/>
        </w:rPr>
        <w:tab/>
        <w:t xml:space="preserve">   </w:t>
      </w:r>
      <w:r w:rsidR="007E5E66">
        <w:rPr>
          <w:rFonts w:eastAsia="Calibri"/>
          <w:color w:val="000000"/>
          <w:szCs w:val="24"/>
          <w:lang w:eastAsia="en-US"/>
        </w:rPr>
        <w:t xml:space="preserve"> </w:t>
      </w:r>
      <w:r w:rsidR="00AE1A01">
        <w:rPr>
          <w:rFonts w:eastAsia="Calibri"/>
          <w:color w:val="000000"/>
          <w:szCs w:val="24"/>
          <w:lang w:eastAsia="en-US"/>
        </w:rPr>
        <w:t xml:space="preserve">            </w:t>
      </w:r>
      <w:r w:rsidR="000515F4">
        <w:rPr>
          <w:rFonts w:eastAsia="Calibri"/>
          <w:color w:val="000000"/>
          <w:szCs w:val="24"/>
          <w:lang w:eastAsia="en-US"/>
        </w:rPr>
        <w:t xml:space="preserve">           </w:t>
      </w:r>
      <w:r w:rsidR="007E5E66">
        <w:rPr>
          <w:rFonts w:eastAsia="Calibri"/>
          <w:color w:val="000000"/>
          <w:szCs w:val="24"/>
          <w:lang w:eastAsia="en-US"/>
        </w:rPr>
        <w:t xml:space="preserve"> </w:t>
      </w:r>
      <w:r w:rsidR="000E1304">
        <w:rPr>
          <w:rFonts w:eastAsia="Calibri"/>
          <w:color w:val="000000"/>
          <w:szCs w:val="24"/>
          <w:lang w:eastAsia="en-US"/>
        </w:rPr>
        <w:t xml:space="preserve">           </w:t>
      </w:r>
      <w:r>
        <w:rPr>
          <w:rFonts w:eastAsia="Calibri"/>
          <w:color w:val="000000"/>
          <w:szCs w:val="24"/>
          <w:lang w:eastAsia="en-US"/>
        </w:rPr>
        <w:t xml:space="preserve"> Ischia, </w:t>
      </w:r>
      <w:r w:rsidR="000515F4">
        <w:rPr>
          <w:rFonts w:eastAsia="Calibri"/>
          <w:color w:val="000000"/>
          <w:szCs w:val="24"/>
          <w:lang w:eastAsia="en-US"/>
        </w:rPr>
        <w:t>2</w:t>
      </w:r>
      <w:r w:rsidR="009A6BA8">
        <w:rPr>
          <w:rFonts w:eastAsia="Calibri"/>
          <w:color w:val="000000"/>
          <w:szCs w:val="24"/>
          <w:lang w:eastAsia="en-US"/>
        </w:rPr>
        <w:t>3</w:t>
      </w:r>
      <w:r w:rsidR="000515F4">
        <w:rPr>
          <w:rFonts w:eastAsia="Calibri"/>
          <w:color w:val="000000"/>
          <w:szCs w:val="24"/>
          <w:lang w:eastAsia="en-US"/>
        </w:rPr>
        <w:t>.02.2018</w:t>
      </w:r>
    </w:p>
    <w:p w:rsidR="00AB3182" w:rsidRPr="00AB3182" w:rsidRDefault="0033663F" w:rsidP="00AB3182">
      <w:pPr>
        <w:shd w:val="clear" w:color="auto" w:fill="FFFFFF"/>
        <w:spacing w:before="100" w:beforeAutospacing="1" w:after="100" w:afterAutospacing="1"/>
        <w:jc w:val="both"/>
        <w:rPr>
          <w:szCs w:val="24"/>
          <w:lang w:eastAsia="ar-SA"/>
        </w:rPr>
      </w:pPr>
      <w:r w:rsidRPr="00D26048">
        <w:rPr>
          <w:rFonts w:eastAsia="Calibri"/>
          <w:color w:val="000000"/>
          <w:szCs w:val="24"/>
          <w:lang w:eastAsia="en-US"/>
        </w:rPr>
        <w:t>O</w:t>
      </w:r>
      <w:r w:rsidR="009B5532" w:rsidRPr="00D26048">
        <w:rPr>
          <w:rFonts w:eastAsia="Calibri"/>
          <w:color w:val="000000"/>
          <w:szCs w:val="24"/>
          <w:lang w:eastAsia="en-US"/>
        </w:rPr>
        <w:t>ggetto</w:t>
      </w:r>
      <w:r w:rsidRPr="00D26048">
        <w:rPr>
          <w:rFonts w:eastAsia="Calibri"/>
          <w:color w:val="000000"/>
          <w:szCs w:val="24"/>
          <w:lang w:eastAsia="en-US"/>
        </w:rPr>
        <w:t xml:space="preserve">: </w:t>
      </w:r>
      <w:r w:rsidR="00EA0F77">
        <w:rPr>
          <w:rFonts w:eastAsia="Calibri"/>
          <w:color w:val="000000"/>
          <w:szCs w:val="24"/>
          <w:lang w:eastAsia="en-US"/>
        </w:rPr>
        <w:t xml:space="preserve">Progetto </w:t>
      </w:r>
      <w:r w:rsidR="00EA0F77" w:rsidRPr="0088558E">
        <w:rPr>
          <w:szCs w:val="24"/>
          <w:lang w:eastAsia="ar-SA"/>
        </w:rPr>
        <w:t>10.1.1</w:t>
      </w:r>
      <w:r w:rsidR="007B6103">
        <w:rPr>
          <w:szCs w:val="24"/>
          <w:lang w:eastAsia="ar-SA"/>
        </w:rPr>
        <w:t xml:space="preserve"> </w:t>
      </w:r>
      <w:r w:rsidR="00EA0F77" w:rsidRPr="0088558E">
        <w:rPr>
          <w:szCs w:val="24"/>
          <w:lang w:eastAsia="ar-SA"/>
        </w:rPr>
        <w:t>-</w:t>
      </w:r>
      <w:r w:rsidR="007B6103">
        <w:rPr>
          <w:szCs w:val="24"/>
          <w:lang w:eastAsia="ar-SA"/>
        </w:rPr>
        <w:t xml:space="preserve"> </w:t>
      </w:r>
      <w:r w:rsidR="00EA0F77" w:rsidRPr="0088558E">
        <w:rPr>
          <w:szCs w:val="24"/>
          <w:lang w:eastAsia="ar-SA"/>
        </w:rPr>
        <w:t>FSEPON-CA-2017-685  – Titolo “Sosteniamo una vita di</w:t>
      </w:r>
      <w:r w:rsidR="00EA0F77">
        <w:rPr>
          <w:szCs w:val="24"/>
          <w:lang w:eastAsia="ar-SA"/>
        </w:rPr>
        <w:t xml:space="preserve"> qualità per non disperderci ” – Modulo </w:t>
      </w:r>
      <w:r w:rsidR="001D4D8F">
        <w:rPr>
          <w:szCs w:val="24"/>
          <w:lang w:eastAsia="ar-SA"/>
        </w:rPr>
        <w:t>Ad alta voce</w:t>
      </w:r>
      <w:r w:rsidR="00EA0F77">
        <w:rPr>
          <w:szCs w:val="24"/>
          <w:lang w:eastAsia="ar-SA"/>
        </w:rPr>
        <w:t xml:space="preserve"> </w:t>
      </w:r>
      <w:r w:rsidR="007B6103">
        <w:rPr>
          <w:szCs w:val="24"/>
          <w:lang w:eastAsia="ar-SA"/>
        </w:rPr>
        <w:t xml:space="preserve">- </w:t>
      </w:r>
      <w:r w:rsidR="00EA0F77" w:rsidRPr="0088558E">
        <w:rPr>
          <w:szCs w:val="24"/>
          <w:lang w:eastAsia="ar-SA"/>
        </w:rPr>
        <w:t>Cod</w:t>
      </w:r>
      <w:r w:rsidR="007B6103">
        <w:rPr>
          <w:szCs w:val="24"/>
          <w:lang w:eastAsia="ar-SA"/>
        </w:rPr>
        <w:t>.</w:t>
      </w:r>
      <w:r w:rsidR="00EA0F77" w:rsidRPr="0088558E">
        <w:rPr>
          <w:szCs w:val="24"/>
          <w:lang w:eastAsia="ar-SA"/>
        </w:rPr>
        <w:t xml:space="preserve"> CUP: E34C17000000007</w:t>
      </w:r>
    </w:p>
    <w:p w:rsidR="0033663F" w:rsidRDefault="0033663F" w:rsidP="00AB3182">
      <w:pPr>
        <w:widowControl w:val="0"/>
        <w:tabs>
          <w:tab w:val="left" w:pos="1414"/>
          <w:tab w:val="left" w:pos="1720"/>
        </w:tabs>
        <w:overflowPunct/>
        <w:spacing w:after="200" w:line="276" w:lineRule="auto"/>
        <w:jc w:val="center"/>
        <w:textAlignment w:val="auto"/>
        <w:rPr>
          <w:rFonts w:eastAsia="Calibri"/>
          <w:b/>
          <w:color w:val="000000"/>
          <w:w w:val="99"/>
          <w:szCs w:val="24"/>
          <w:lang w:eastAsia="en-US"/>
        </w:rPr>
      </w:pPr>
      <w:r w:rsidRPr="00D26048">
        <w:rPr>
          <w:rFonts w:eastAsia="Calibri"/>
          <w:b/>
          <w:color w:val="000000"/>
          <w:spacing w:val="-1"/>
          <w:szCs w:val="24"/>
          <w:lang w:eastAsia="en-US"/>
        </w:rPr>
        <w:t>I</w:t>
      </w:r>
      <w:r w:rsidRPr="00D26048">
        <w:rPr>
          <w:rFonts w:eastAsia="Calibri"/>
          <w:b/>
          <w:color w:val="000000"/>
          <w:szCs w:val="24"/>
          <w:lang w:eastAsia="en-US"/>
        </w:rPr>
        <w:t>L</w:t>
      </w:r>
      <w:r w:rsidRPr="00D26048">
        <w:rPr>
          <w:rFonts w:eastAsia="Calibri"/>
          <w:b/>
          <w:color w:val="000000"/>
          <w:spacing w:val="-1"/>
          <w:szCs w:val="24"/>
          <w:lang w:eastAsia="en-US"/>
        </w:rPr>
        <w:t xml:space="preserve"> </w:t>
      </w:r>
      <w:r w:rsidRPr="00D26048">
        <w:rPr>
          <w:rFonts w:eastAsia="Calibri"/>
          <w:b/>
          <w:color w:val="000000"/>
          <w:spacing w:val="2"/>
          <w:szCs w:val="24"/>
          <w:lang w:eastAsia="en-US"/>
        </w:rPr>
        <w:t>D</w:t>
      </w:r>
      <w:r w:rsidRPr="00D26048">
        <w:rPr>
          <w:rFonts w:eastAsia="Calibri"/>
          <w:b/>
          <w:color w:val="000000"/>
          <w:spacing w:val="-3"/>
          <w:szCs w:val="24"/>
          <w:lang w:eastAsia="en-US"/>
        </w:rPr>
        <w:t>I</w:t>
      </w:r>
      <w:r w:rsidRPr="00D26048">
        <w:rPr>
          <w:rFonts w:eastAsia="Calibri"/>
          <w:b/>
          <w:color w:val="000000"/>
          <w:spacing w:val="3"/>
          <w:szCs w:val="24"/>
          <w:lang w:eastAsia="en-US"/>
        </w:rPr>
        <w:t>R</w:t>
      </w:r>
      <w:r w:rsidRPr="00D26048">
        <w:rPr>
          <w:rFonts w:eastAsia="Calibri"/>
          <w:b/>
          <w:color w:val="000000"/>
          <w:spacing w:val="-3"/>
          <w:szCs w:val="24"/>
          <w:lang w:eastAsia="en-US"/>
        </w:rPr>
        <w:t>I</w:t>
      </w:r>
      <w:r w:rsidRPr="00D26048">
        <w:rPr>
          <w:rFonts w:eastAsia="Calibri"/>
          <w:b/>
          <w:color w:val="000000"/>
          <w:szCs w:val="24"/>
          <w:lang w:eastAsia="en-US"/>
        </w:rPr>
        <w:t>GE</w:t>
      </w:r>
      <w:r w:rsidRPr="00D26048">
        <w:rPr>
          <w:rFonts w:eastAsia="Calibri"/>
          <w:b/>
          <w:color w:val="000000"/>
          <w:spacing w:val="2"/>
          <w:szCs w:val="24"/>
          <w:lang w:eastAsia="en-US"/>
        </w:rPr>
        <w:t>N</w:t>
      </w:r>
      <w:r w:rsidRPr="00D26048">
        <w:rPr>
          <w:rFonts w:eastAsia="Calibri"/>
          <w:b/>
          <w:color w:val="000000"/>
          <w:szCs w:val="24"/>
          <w:lang w:eastAsia="en-US"/>
        </w:rPr>
        <w:t>TE</w:t>
      </w:r>
      <w:r w:rsidRPr="00D26048">
        <w:rPr>
          <w:rFonts w:eastAsia="Calibri"/>
          <w:b/>
          <w:color w:val="000000"/>
          <w:spacing w:val="-4"/>
          <w:szCs w:val="24"/>
          <w:lang w:eastAsia="en-US"/>
        </w:rPr>
        <w:t xml:space="preserve"> </w:t>
      </w:r>
      <w:r w:rsidRPr="00D26048">
        <w:rPr>
          <w:rFonts w:eastAsia="Calibri"/>
          <w:b/>
          <w:color w:val="000000"/>
          <w:spacing w:val="1"/>
          <w:w w:val="99"/>
          <w:szCs w:val="24"/>
          <w:lang w:eastAsia="en-US"/>
        </w:rPr>
        <w:t>S</w:t>
      </w:r>
      <w:r w:rsidRPr="00D26048">
        <w:rPr>
          <w:rFonts w:eastAsia="Calibri"/>
          <w:b/>
          <w:color w:val="000000"/>
          <w:spacing w:val="1"/>
          <w:szCs w:val="24"/>
          <w:lang w:eastAsia="en-US"/>
        </w:rPr>
        <w:t>C</w:t>
      </w:r>
      <w:r w:rsidRPr="00D26048">
        <w:rPr>
          <w:rFonts w:eastAsia="Calibri"/>
          <w:b/>
          <w:color w:val="000000"/>
          <w:spacing w:val="2"/>
          <w:w w:val="99"/>
          <w:szCs w:val="24"/>
          <w:lang w:eastAsia="en-US"/>
        </w:rPr>
        <w:t>O</w:t>
      </w:r>
      <w:r w:rsidRPr="00D26048">
        <w:rPr>
          <w:rFonts w:eastAsia="Calibri"/>
          <w:b/>
          <w:color w:val="000000"/>
          <w:spacing w:val="-5"/>
          <w:szCs w:val="24"/>
          <w:lang w:eastAsia="en-US"/>
        </w:rPr>
        <w:t>L</w:t>
      </w:r>
      <w:r w:rsidRPr="00D26048">
        <w:rPr>
          <w:rFonts w:eastAsia="Calibri"/>
          <w:b/>
          <w:color w:val="000000"/>
          <w:spacing w:val="2"/>
          <w:w w:val="99"/>
          <w:szCs w:val="24"/>
          <w:lang w:eastAsia="en-US"/>
        </w:rPr>
        <w:t>A</w:t>
      </w:r>
      <w:r w:rsidRPr="00D26048">
        <w:rPr>
          <w:rFonts w:eastAsia="Calibri"/>
          <w:b/>
          <w:color w:val="000000"/>
          <w:spacing w:val="1"/>
          <w:w w:val="99"/>
          <w:szCs w:val="24"/>
          <w:lang w:eastAsia="en-US"/>
        </w:rPr>
        <w:t>S</w:t>
      </w:r>
      <w:r w:rsidRPr="00D26048">
        <w:rPr>
          <w:rFonts w:eastAsia="Calibri"/>
          <w:b/>
          <w:color w:val="000000"/>
          <w:spacing w:val="2"/>
          <w:szCs w:val="24"/>
          <w:lang w:eastAsia="en-US"/>
        </w:rPr>
        <w:t>T</w:t>
      </w:r>
      <w:r w:rsidRPr="00D26048">
        <w:rPr>
          <w:rFonts w:eastAsia="Calibri"/>
          <w:b/>
          <w:color w:val="000000"/>
          <w:spacing w:val="-5"/>
          <w:w w:val="99"/>
          <w:szCs w:val="24"/>
          <w:lang w:eastAsia="en-US"/>
        </w:rPr>
        <w:t>I</w:t>
      </w:r>
      <w:r w:rsidRPr="00D26048">
        <w:rPr>
          <w:rFonts w:eastAsia="Calibri"/>
          <w:b/>
          <w:color w:val="000000"/>
          <w:spacing w:val="1"/>
          <w:szCs w:val="24"/>
          <w:lang w:eastAsia="en-US"/>
        </w:rPr>
        <w:t>C</w:t>
      </w:r>
      <w:r w:rsidRPr="00D26048">
        <w:rPr>
          <w:rFonts w:eastAsia="Calibri"/>
          <w:b/>
          <w:color w:val="000000"/>
          <w:w w:val="99"/>
          <w:szCs w:val="24"/>
          <w:lang w:eastAsia="en-US"/>
        </w:rPr>
        <w:t>O</w:t>
      </w:r>
    </w:p>
    <w:p w:rsidR="000515F4" w:rsidRPr="000515F4" w:rsidRDefault="00EA0F77" w:rsidP="00EA0F77">
      <w:pPr>
        <w:widowControl w:val="0"/>
        <w:tabs>
          <w:tab w:val="left" w:pos="1414"/>
          <w:tab w:val="left" w:pos="9637"/>
        </w:tabs>
        <w:overflowPunct/>
        <w:ind w:right="-2"/>
        <w:jc w:val="both"/>
        <w:textAlignment w:val="auto"/>
        <w:rPr>
          <w:rFonts w:ascii="Calibri" w:eastAsia="MS Mincho" w:hAnsi="Calibri"/>
          <w:b/>
          <w:sz w:val="22"/>
          <w:szCs w:val="22"/>
          <w:lang w:bidi="he-IL"/>
        </w:rPr>
      </w:pPr>
      <w:r w:rsidRPr="00EA0F77">
        <w:rPr>
          <w:rFonts w:eastAsia="Calibri"/>
          <w:b/>
          <w:bCs/>
          <w:color w:val="000000"/>
          <w:szCs w:val="24"/>
          <w:lang w:eastAsia="en-US"/>
        </w:rPr>
        <w:t xml:space="preserve">Premesso </w:t>
      </w:r>
      <w:r>
        <w:rPr>
          <w:rFonts w:eastAsia="Calibri"/>
          <w:b/>
          <w:bCs/>
          <w:color w:val="000000"/>
          <w:szCs w:val="24"/>
          <w:lang w:eastAsia="en-US"/>
        </w:rPr>
        <w:t>c</w:t>
      </w:r>
      <w:r w:rsidRPr="00EA0F77">
        <w:rPr>
          <w:rFonts w:eastAsia="Calibri"/>
          <w:b/>
          <w:bCs/>
          <w:color w:val="000000"/>
          <w:szCs w:val="24"/>
          <w:lang w:eastAsia="en-US"/>
        </w:rPr>
        <w:t>he</w:t>
      </w:r>
      <w:r w:rsidRPr="0088558E">
        <w:rPr>
          <w:szCs w:val="24"/>
          <w:lang w:eastAsia="ar-SA"/>
        </w:rPr>
        <w:t xml:space="preserve"> l’Istituto Professionale di Stato “ Vincenzo Telese</w:t>
      </w:r>
      <w:r>
        <w:rPr>
          <w:szCs w:val="24"/>
          <w:lang w:eastAsia="ar-SA"/>
        </w:rPr>
        <w:t>”</w:t>
      </w:r>
      <w:r w:rsidRPr="0088558E">
        <w:rPr>
          <w:szCs w:val="24"/>
          <w:lang w:eastAsia="ar-SA"/>
        </w:rPr>
        <w:t xml:space="preserve"> attua percorsi nell’ambito del progetto Fondi Strutturali Europei – Programma Operativo Nazionale “Per la scuola, competenze e ambienti per l’apprendimento” 2014-2020</w:t>
      </w:r>
      <w:r>
        <w:rPr>
          <w:szCs w:val="24"/>
          <w:lang w:eastAsia="ar-SA"/>
        </w:rPr>
        <w:t xml:space="preserve"> -</w:t>
      </w:r>
      <w:r w:rsidRPr="0088558E">
        <w:rPr>
          <w:szCs w:val="24"/>
          <w:lang w:eastAsia="ar-SA"/>
        </w:rPr>
        <w:t xml:space="preserve"> Avviso pubblico 10862 del 16/09/2016 “Progetti di inclusione</w:t>
      </w:r>
      <w:r>
        <w:rPr>
          <w:szCs w:val="24"/>
          <w:lang w:eastAsia="ar-SA"/>
        </w:rPr>
        <w:t xml:space="preserve"> </w:t>
      </w:r>
      <w:r w:rsidRPr="0088558E">
        <w:rPr>
          <w:szCs w:val="24"/>
          <w:lang w:eastAsia="ar-SA"/>
        </w:rPr>
        <w:t>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</w:t>
      </w:r>
      <w:r>
        <w:rPr>
          <w:szCs w:val="24"/>
          <w:lang w:eastAsia="ar-SA"/>
        </w:rPr>
        <w:t xml:space="preserve"> - </w:t>
      </w:r>
      <w:r w:rsidRPr="0088558E">
        <w:rPr>
          <w:szCs w:val="24"/>
          <w:lang w:eastAsia="ar-SA"/>
        </w:rPr>
        <w:t>COD. 10.1.1A-FSEPON-CA-2017-685  – Titolo “Sosteniamo una vita di</w:t>
      </w:r>
      <w:r>
        <w:rPr>
          <w:szCs w:val="24"/>
          <w:lang w:eastAsia="ar-SA"/>
        </w:rPr>
        <w:t xml:space="preserve"> qualità per non disperderci ” - </w:t>
      </w:r>
      <w:r w:rsidRPr="0088558E">
        <w:rPr>
          <w:szCs w:val="24"/>
          <w:lang w:eastAsia="ar-SA"/>
        </w:rPr>
        <w:t>Codice CUP: E34C17000000007</w:t>
      </w:r>
      <w:r w:rsidR="00DF37DD">
        <w:rPr>
          <w:szCs w:val="24"/>
          <w:lang w:eastAsia="ar-SA"/>
        </w:rPr>
        <w:t>;</w:t>
      </w:r>
    </w:p>
    <w:p w:rsidR="0088558E" w:rsidRPr="0088558E" w:rsidRDefault="0088558E" w:rsidP="0088558E">
      <w:pPr>
        <w:suppressAutoHyphens/>
        <w:overflowPunct/>
        <w:autoSpaceDE/>
        <w:adjustRightInd/>
        <w:jc w:val="both"/>
        <w:textAlignment w:val="auto"/>
        <w:rPr>
          <w:rFonts w:eastAsia="Calibri"/>
          <w:color w:val="000000"/>
          <w:szCs w:val="24"/>
          <w:lang w:eastAsia="en-US"/>
        </w:rPr>
      </w:pPr>
      <w:r w:rsidRPr="0088558E">
        <w:rPr>
          <w:rFonts w:eastAsia="Calibri"/>
          <w:b/>
          <w:bCs/>
          <w:color w:val="000000"/>
          <w:szCs w:val="24"/>
          <w:lang w:eastAsia="en-US"/>
        </w:rPr>
        <w:t>V</w:t>
      </w:r>
      <w:r w:rsidRPr="0088558E">
        <w:rPr>
          <w:rFonts w:eastAsia="Calibri"/>
          <w:b/>
          <w:bCs/>
          <w:color w:val="000000"/>
          <w:spacing w:val="1"/>
          <w:szCs w:val="24"/>
          <w:lang w:eastAsia="en-US"/>
        </w:rPr>
        <w:t>i</w:t>
      </w:r>
      <w:r w:rsidRPr="0088558E">
        <w:rPr>
          <w:rFonts w:eastAsia="Calibri"/>
          <w:b/>
          <w:bCs/>
          <w:color w:val="000000"/>
          <w:szCs w:val="24"/>
          <w:lang w:eastAsia="en-US"/>
        </w:rPr>
        <w:t>s</w:t>
      </w:r>
      <w:r w:rsidRPr="0088558E">
        <w:rPr>
          <w:rFonts w:eastAsia="Calibri"/>
          <w:b/>
          <w:bCs/>
          <w:color w:val="000000"/>
          <w:spacing w:val="-1"/>
          <w:szCs w:val="24"/>
          <w:lang w:eastAsia="en-US"/>
        </w:rPr>
        <w:t>t</w:t>
      </w:r>
      <w:r w:rsidRPr="0088558E">
        <w:rPr>
          <w:rFonts w:eastAsia="Calibri"/>
          <w:b/>
          <w:bCs/>
          <w:color w:val="000000"/>
          <w:szCs w:val="24"/>
          <w:lang w:eastAsia="en-US"/>
        </w:rPr>
        <w:t xml:space="preserve">o </w:t>
      </w:r>
      <w:r w:rsidRPr="0088558E">
        <w:rPr>
          <w:szCs w:val="24"/>
          <w:lang w:eastAsia="ar-SA"/>
        </w:rPr>
        <w:t>il Decreto del Presidente della Repubblica 8 marzo 1999 n° 275, concernente il              Regolamento recante norme in materia di autonomia delle Istituzioni scolastiche, ai sensi della Legge 15 marzo 1997, n° 59;</w:t>
      </w:r>
    </w:p>
    <w:p w:rsidR="0088558E" w:rsidRPr="0088558E" w:rsidRDefault="0088558E" w:rsidP="0088558E">
      <w:pPr>
        <w:widowControl w:val="0"/>
        <w:tabs>
          <w:tab w:val="left" w:pos="1414"/>
          <w:tab w:val="left" w:pos="9637"/>
        </w:tabs>
        <w:overflowPunct/>
        <w:ind w:right="-2"/>
        <w:jc w:val="both"/>
        <w:textAlignment w:val="auto"/>
        <w:rPr>
          <w:szCs w:val="24"/>
          <w:lang w:eastAsia="ar-SA"/>
        </w:rPr>
      </w:pPr>
      <w:r w:rsidRPr="0088558E">
        <w:rPr>
          <w:rFonts w:eastAsia="Calibri"/>
          <w:b/>
          <w:bCs/>
          <w:color w:val="000000"/>
          <w:szCs w:val="24"/>
          <w:lang w:eastAsia="en-US"/>
        </w:rPr>
        <w:t xml:space="preserve">Vista </w:t>
      </w:r>
      <w:r w:rsidRPr="0088558E">
        <w:rPr>
          <w:szCs w:val="24"/>
          <w:lang w:eastAsia="ar-SA"/>
        </w:rPr>
        <w:t>la Legge 7 agosto 1990, n° 241 e ss.mm.ii;</w:t>
      </w:r>
    </w:p>
    <w:p w:rsidR="0088558E" w:rsidRPr="0088558E" w:rsidRDefault="0088558E" w:rsidP="0088558E">
      <w:pPr>
        <w:suppressAutoHyphens/>
        <w:overflowPunct/>
        <w:autoSpaceDE/>
        <w:adjustRightInd/>
        <w:jc w:val="both"/>
        <w:textAlignment w:val="auto"/>
        <w:rPr>
          <w:szCs w:val="24"/>
          <w:lang w:eastAsia="ar-SA"/>
        </w:rPr>
      </w:pPr>
      <w:r w:rsidRPr="0088558E">
        <w:rPr>
          <w:b/>
          <w:szCs w:val="24"/>
          <w:lang w:eastAsia="ar-SA"/>
        </w:rPr>
        <w:t xml:space="preserve">Visto </w:t>
      </w:r>
      <w:r w:rsidRPr="0088558E">
        <w:rPr>
          <w:szCs w:val="24"/>
          <w:lang w:eastAsia="ar-SA"/>
        </w:rPr>
        <w:t>il D.I. 1 febbraio 2001, n° 44;</w:t>
      </w:r>
    </w:p>
    <w:p w:rsidR="0088558E" w:rsidRPr="0088558E" w:rsidRDefault="0088558E" w:rsidP="0088558E">
      <w:pPr>
        <w:widowControl w:val="0"/>
        <w:tabs>
          <w:tab w:val="left" w:pos="1414"/>
          <w:tab w:val="left" w:pos="9637"/>
        </w:tabs>
        <w:overflowPunct/>
        <w:ind w:right="-2"/>
        <w:jc w:val="both"/>
        <w:textAlignment w:val="auto"/>
        <w:rPr>
          <w:rFonts w:eastAsia="Calibri"/>
          <w:color w:val="000000"/>
          <w:szCs w:val="24"/>
          <w:lang w:eastAsia="en-US"/>
        </w:rPr>
      </w:pPr>
      <w:r w:rsidRPr="0088558E">
        <w:rPr>
          <w:rFonts w:eastAsia="Calibri"/>
          <w:b/>
          <w:color w:val="000000"/>
          <w:szCs w:val="24"/>
          <w:lang w:eastAsia="en-US"/>
        </w:rPr>
        <w:t xml:space="preserve">Visto </w:t>
      </w:r>
      <w:r w:rsidRPr="0088558E">
        <w:rPr>
          <w:rFonts w:eastAsia="Calibri"/>
          <w:color w:val="000000"/>
          <w:szCs w:val="24"/>
          <w:lang w:eastAsia="en-US"/>
        </w:rPr>
        <w:t xml:space="preserve">il D.Lgs. 30 marzo 2001, n. 165; </w:t>
      </w:r>
    </w:p>
    <w:p w:rsidR="0088558E" w:rsidRPr="0088558E" w:rsidRDefault="0088558E" w:rsidP="0088558E">
      <w:pPr>
        <w:suppressAutoHyphens/>
        <w:overflowPunct/>
        <w:autoSpaceDE/>
        <w:adjustRightInd/>
        <w:jc w:val="both"/>
        <w:textAlignment w:val="auto"/>
        <w:rPr>
          <w:szCs w:val="24"/>
          <w:lang w:eastAsia="ar-SA"/>
        </w:rPr>
      </w:pPr>
      <w:r w:rsidRPr="0088558E">
        <w:rPr>
          <w:b/>
          <w:szCs w:val="24"/>
          <w:lang w:eastAsia="ar-SA"/>
        </w:rPr>
        <w:t xml:space="preserve">Visto </w:t>
      </w:r>
      <w:r w:rsidRPr="0088558E">
        <w:rPr>
          <w:szCs w:val="24"/>
          <w:lang w:eastAsia="ar-SA"/>
        </w:rPr>
        <w:t>il Programma Annuale 2018;</w:t>
      </w:r>
    </w:p>
    <w:p w:rsidR="007B6103" w:rsidRDefault="0088558E" w:rsidP="0088558E">
      <w:pPr>
        <w:widowControl w:val="0"/>
        <w:tabs>
          <w:tab w:val="left" w:pos="1414"/>
        </w:tabs>
        <w:overflowPunct/>
        <w:spacing w:line="276" w:lineRule="auto"/>
        <w:ind w:right="-1"/>
        <w:jc w:val="both"/>
        <w:textAlignment w:val="auto"/>
        <w:rPr>
          <w:szCs w:val="24"/>
          <w:lang w:eastAsia="ar-SA"/>
        </w:rPr>
      </w:pPr>
      <w:r w:rsidRPr="0088558E">
        <w:rPr>
          <w:b/>
          <w:szCs w:val="24"/>
          <w:lang w:eastAsia="ar-SA"/>
        </w:rPr>
        <w:t>Vista</w:t>
      </w:r>
      <w:r w:rsidRPr="0088558E">
        <w:rPr>
          <w:szCs w:val="24"/>
          <w:lang w:eastAsia="ar-SA"/>
        </w:rPr>
        <w:t xml:space="preserve"> la Legge di stabilità 2018 (Legge, 27/12/2017 n° 205, G.U. 29/12/2017)</w:t>
      </w:r>
      <w:r w:rsidR="00DF37DD">
        <w:rPr>
          <w:szCs w:val="24"/>
          <w:lang w:eastAsia="ar-SA"/>
        </w:rPr>
        <w:t>;</w:t>
      </w:r>
      <w:r w:rsidRPr="0088558E">
        <w:rPr>
          <w:szCs w:val="24"/>
          <w:lang w:eastAsia="ar-SA"/>
        </w:rPr>
        <w:t xml:space="preserve">  </w:t>
      </w:r>
    </w:p>
    <w:p w:rsidR="001D4D8F" w:rsidRDefault="007B6103" w:rsidP="00693BDD">
      <w:pPr>
        <w:tabs>
          <w:tab w:val="left" w:pos="9498"/>
        </w:tabs>
        <w:rPr>
          <w:szCs w:val="24"/>
          <w:lang w:eastAsia="ar-SA"/>
        </w:rPr>
      </w:pPr>
      <w:r w:rsidRPr="00DF37DD">
        <w:rPr>
          <w:b/>
          <w:szCs w:val="24"/>
          <w:lang w:eastAsia="ar-SA"/>
        </w:rPr>
        <w:t>Considerato</w:t>
      </w:r>
      <w:r>
        <w:rPr>
          <w:szCs w:val="24"/>
          <w:lang w:eastAsia="ar-SA"/>
        </w:rPr>
        <w:t xml:space="preserve"> che</w:t>
      </w:r>
      <w:r w:rsidR="00DF37DD">
        <w:rPr>
          <w:szCs w:val="24"/>
          <w:lang w:eastAsia="ar-SA"/>
        </w:rPr>
        <w:t xml:space="preserve"> l’Istituto, a seguito di indagine di mercato, ha riscontrato nell’Azienda sotto indicata, </w:t>
      </w:r>
      <w:r>
        <w:rPr>
          <w:szCs w:val="24"/>
          <w:lang w:eastAsia="ar-SA"/>
        </w:rPr>
        <w:t>disponibilità immediata di numero di copie</w:t>
      </w:r>
      <w:r w:rsidR="0088558E" w:rsidRPr="0088558E">
        <w:rPr>
          <w:szCs w:val="24"/>
          <w:lang w:eastAsia="ar-SA"/>
        </w:rPr>
        <w:t xml:space="preserve"> </w:t>
      </w:r>
      <w:r w:rsidR="001D4D8F">
        <w:rPr>
          <w:szCs w:val="24"/>
          <w:lang w:eastAsia="ar-SA"/>
        </w:rPr>
        <w:t>necessarie per l’attuazione del modulo</w:t>
      </w:r>
      <w:r>
        <w:rPr>
          <w:szCs w:val="24"/>
          <w:lang w:eastAsia="ar-SA"/>
        </w:rPr>
        <w:t>:</w:t>
      </w:r>
      <w:r w:rsidR="00693BDD">
        <w:rPr>
          <w:szCs w:val="24"/>
          <w:lang w:eastAsia="ar-SA"/>
        </w:rPr>
        <w:t xml:space="preserve"> </w:t>
      </w:r>
      <w:r w:rsidR="001D4D8F" w:rsidRPr="001D4D8F">
        <w:rPr>
          <w:szCs w:val="24"/>
          <w:lang w:eastAsia="ar-SA"/>
        </w:rPr>
        <w:t>Ad alta voce</w:t>
      </w:r>
    </w:p>
    <w:p w:rsidR="00693BDD" w:rsidRPr="001D4D8F" w:rsidRDefault="00693BDD" w:rsidP="00693BDD">
      <w:pPr>
        <w:tabs>
          <w:tab w:val="left" w:pos="9498"/>
        </w:tabs>
        <w:rPr>
          <w:szCs w:val="24"/>
          <w:lang w:eastAsia="ar-SA"/>
        </w:rPr>
      </w:pPr>
    </w:p>
    <w:p w:rsidR="00372DF8" w:rsidRPr="00D26048" w:rsidRDefault="0033663F" w:rsidP="00693BDD">
      <w:pPr>
        <w:widowControl w:val="0"/>
        <w:tabs>
          <w:tab w:val="left" w:pos="1414"/>
        </w:tabs>
        <w:overflowPunct/>
        <w:spacing w:after="200" w:line="276" w:lineRule="auto"/>
        <w:ind w:right="-1"/>
        <w:jc w:val="center"/>
        <w:textAlignment w:val="auto"/>
        <w:rPr>
          <w:rFonts w:eastAsia="Calibri"/>
          <w:color w:val="000000"/>
          <w:szCs w:val="24"/>
          <w:lang w:eastAsia="en-US"/>
        </w:rPr>
      </w:pPr>
      <w:r w:rsidRPr="00D26048">
        <w:rPr>
          <w:rFonts w:eastAsia="Calibri"/>
          <w:b/>
          <w:color w:val="000000"/>
          <w:szCs w:val="24"/>
          <w:lang w:eastAsia="en-US"/>
        </w:rPr>
        <w:t>DETERMINA</w:t>
      </w:r>
    </w:p>
    <w:p w:rsidR="008B68F1" w:rsidRPr="007E22B5" w:rsidRDefault="008B68F1" w:rsidP="008B68F1">
      <w:pPr>
        <w:pStyle w:val="Paragrafoelenco"/>
        <w:numPr>
          <w:ilvl w:val="0"/>
          <w:numId w:val="5"/>
        </w:numPr>
        <w:tabs>
          <w:tab w:val="left" w:pos="426"/>
          <w:tab w:val="center" w:pos="5185"/>
        </w:tabs>
        <w:ind w:left="0" w:firstLine="0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di affidare al</w:t>
      </w:r>
      <w:r w:rsidR="004D441B">
        <w:rPr>
          <w:rFonts w:eastAsiaTheme="minorHAnsi"/>
          <w:color w:val="000000"/>
          <w:szCs w:val="24"/>
          <w:lang w:eastAsia="en-US"/>
        </w:rPr>
        <w:t>la ditta</w:t>
      </w:r>
      <w:r w:rsidR="001C4564">
        <w:rPr>
          <w:rFonts w:eastAsiaTheme="minorHAnsi"/>
          <w:color w:val="000000"/>
          <w:szCs w:val="24"/>
          <w:lang w:eastAsia="en-US"/>
        </w:rPr>
        <w:t xml:space="preserve"> </w:t>
      </w:r>
      <w:r w:rsidR="001D4D8F">
        <w:rPr>
          <w:rFonts w:eastAsiaTheme="minorHAnsi"/>
          <w:b/>
          <w:color w:val="000000"/>
          <w:szCs w:val="24"/>
          <w:lang w:eastAsia="en-US"/>
        </w:rPr>
        <w:t>Mondadori Point Ischia</w:t>
      </w:r>
      <w:r w:rsidR="001C4564" w:rsidRPr="001C4564">
        <w:rPr>
          <w:b/>
        </w:rPr>
        <w:t>”</w:t>
      </w:r>
      <w:r w:rsidR="001C4564">
        <w:t xml:space="preserve"> di via</w:t>
      </w:r>
      <w:r w:rsidR="004D441B">
        <w:t xml:space="preserve"> </w:t>
      </w:r>
      <w:r w:rsidR="001D4D8F">
        <w:t>Gi</w:t>
      </w:r>
      <w:r w:rsidR="00A76D95">
        <w:t xml:space="preserve">ambattista </w:t>
      </w:r>
      <w:r w:rsidR="001D4D8F">
        <w:t>Vico,162</w:t>
      </w:r>
      <w:r w:rsidR="001C4564">
        <w:t xml:space="preserve"> –</w:t>
      </w:r>
      <w:r w:rsidR="004D441B">
        <w:t xml:space="preserve"> </w:t>
      </w:r>
      <w:r w:rsidR="001C4564">
        <w:t>80077 Ischia (</w:t>
      </w:r>
      <w:r w:rsidR="004D441B">
        <w:t>NA</w:t>
      </w:r>
      <w:r w:rsidR="001C4564">
        <w:t xml:space="preserve">) </w:t>
      </w:r>
      <w:r w:rsidR="00A76D95">
        <w:rPr>
          <w:rFonts w:eastAsiaTheme="minorHAnsi"/>
          <w:color w:val="000000"/>
          <w:szCs w:val="24"/>
          <w:lang w:eastAsia="en-US"/>
        </w:rPr>
        <w:t>la fornitura</w:t>
      </w:r>
      <w:r w:rsidRPr="007E22B5">
        <w:rPr>
          <w:rFonts w:eastAsiaTheme="minorHAnsi"/>
          <w:color w:val="000000"/>
          <w:szCs w:val="24"/>
          <w:lang w:eastAsia="en-US"/>
        </w:rPr>
        <w:t xml:space="preserve"> indicat</w:t>
      </w:r>
      <w:r w:rsidR="00A76D95">
        <w:rPr>
          <w:rFonts w:eastAsiaTheme="minorHAnsi"/>
          <w:color w:val="000000"/>
          <w:szCs w:val="24"/>
          <w:lang w:eastAsia="en-US"/>
        </w:rPr>
        <w:t>a</w:t>
      </w:r>
      <w:r w:rsidRPr="007E22B5">
        <w:rPr>
          <w:rFonts w:eastAsiaTheme="minorHAnsi"/>
          <w:color w:val="000000"/>
          <w:szCs w:val="24"/>
          <w:lang w:eastAsia="en-US"/>
        </w:rPr>
        <w:t xml:space="preserve"> in premessa, </w:t>
      </w:r>
      <w:r w:rsidRPr="007E22B5">
        <w:rPr>
          <w:rFonts w:eastAsia="Calibri"/>
          <w:color w:val="000000"/>
          <w:szCs w:val="24"/>
          <w:lang w:eastAsia="en-US"/>
        </w:rPr>
        <w:t>per un importo di €</w:t>
      </w:r>
      <w:r w:rsidR="001D4D8F">
        <w:rPr>
          <w:rFonts w:eastAsia="Calibri"/>
          <w:color w:val="000000"/>
          <w:szCs w:val="24"/>
          <w:lang w:eastAsia="en-US"/>
        </w:rPr>
        <w:t xml:space="preserve"> </w:t>
      </w:r>
      <w:r w:rsidR="00040B75">
        <w:rPr>
          <w:rFonts w:eastAsia="Calibri"/>
          <w:color w:val="000000"/>
          <w:szCs w:val="24"/>
          <w:lang w:eastAsia="en-US"/>
        </w:rPr>
        <w:t>38,5</w:t>
      </w:r>
      <w:r w:rsidR="00693BDD">
        <w:rPr>
          <w:rFonts w:eastAsia="Calibri"/>
          <w:color w:val="000000"/>
          <w:szCs w:val="24"/>
          <w:lang w:eastAsia="en-US"/>
        </w:rPr>
        <w:t>0</w:t>
      </w:r>
      <w:r w:rsidRPr="007E22B5">
        <w:rPr>
          <w:rFonts w:eastAsiaTheme="minorHAnsi"/>
          <w:color w:val="000000"/>
          <w:szCs w:val="24"/>
          <w:lang w:eastAsia="en-US"/>
        </w:rPr>
        <w:t>;</w:t>
      </w:r>
    </w:p>
    <w:p w:rsidR="008B68F1" w:rsidRPr="007E22B5" w:rsidRDefault="008B68F1" w:rsidP="008B68F1">
      <w:pPr>
        <w:pStyle w:val="Paragrafoelenco"/>
        <w:widowControl w:val="0"/>
        <w:tabs>
          <w:tab w:val="left" w:pos="1414"/>
        </w:tabs>
        <w:overflowPunct/>
        <w:spacing w:line="276" w:lineRule="auto"/>
        <w:ind w:left="284" w:right="-1"/>
        <w:jc w:val="both"/>
        <w:textAlignment w:val="auto"/>
        <w:rPr>
          <w:rFonts w:eastAsia="Calibri"/>
          <w:color w:val="000000"/>
          <w:szCs w:val="24"/>
          <w:lang w:eastAsia="en-US"/>
        </w:rPr>
      </w:pPr>
    </w:p>
    <w:p w:rsidR="008B68F1" w:rsidRPr="00693BDD" w:rsidRDefault="008B68F1" w:rsidP="00693BDD">
      <w:pPr>
        <w:pStyle w:val="Paragrafoelenco"/>
        <w:widowControl w:val="0"/>
        <w:numPr>
          <w:ilvl w:val="0"/>
          <w:numId w:val="5"/>
        </w:numPr>
        <w:tabs>
          <w:tab w:val="left" w:pos="426"/>
          <w:tab w:val="left" w:pos="9637"/>
        </w:tabs>
        <w:overflowPunct/>
        <w:ind w:left="0" w:right="-2" w:firstLine="0"/>
        <w:textAlignment w:val="auto"/>
        <w:rPr>
          <w:rFonts w:eastAsia="Calibri"/>
          <w:color w:val="000000"/>
          <w:szCs w:val="24"/>
          <w:lang w:eastAsia="en-US"/>
        </w:rPr>
      </w:pPr>
      <w:r w:rsidRPr="00693BDD">
        <w:rPr>
          <w:rFonts w:eastAsia="Calibri"/>
          <w:color w:val="000000"/>
          <w:szCs w:val="24"/>
          <w:lang w:eastAsia="en-US"/>
        </w:rPr>
        <w:t xml:space="preserve">di impegnare la spesa </w:t>
      </w:r>
      <w:r w:rsidR="007E5E66" w:rsidRPr="00693BDD">
        <w:rPr>
          <w:rFonts w:eastAsia="Calibri"/>
          <w:bCs/>
          <w:szCs w:val="24"/>
          <w:lang w:eastAsia="en-US"/>
        </w:rPr>
        <w:t>di €</w:t>
      </w:r>
      <w:r w:rsidR="001C4564" w:rsidRPr="00693BDD">
        <w:rPr>
          <w:rFonts w:eastAsia="Calibri"/>
          <w:bCs/>
          <w:szCs w:val="24"/>
          <w:lang w:eastAsia="en-US"/>
        </w:rPr>
        <w:t xml:space="preserve"> </w:t>
      </w:r>
      <w:r w:rsidR="00040B75" w:rsidRPr="00693BDD">
        <w:rPr>
          <w:rFonts w:eastAsia="Calibri"/>
          <w:bCs/>
          <w:szCs w:val="24"/>
          <w:lang w:eastAsia="en-US"/>
        </w:rPr>
        <w:t>38,5</w:t>
      </w:r>
      <w:r w:rsidR="00693BDD">
        <w:rPr>
          <w:rFonts w:eastAsia="Calibri"/>
          <w:bCs/>
          <w:szCs w:val="24"/>
          <w:lang w:eastAsia="en-US"/>
        </w:rPr>
        <w:t>0</w:t>
      </w:r>
      <w:r w:rsidRPr="00693BDD">
        <w:rPr>
          <w:rFonts w:eastAsia="Calibri"/>
          <w:bCs/>
          <w:szCs w:val="24"/>
          <w:lang w:eastAsia="en-US"/>
        </w:rPr>
        <w:t xml:space="preserve"> all'aggregato </w:t>
      </w:r>
      <w:r w:rsidR="00EA0F77" w:rsidRPr="00693BDD">
        <w:rPr>
          <w:rFonts w:eastAsia="Calibri"/>
          <w:bCs/>
          <w:szCs w:val="24"/>
          <w:lang w:eastAsia="en-US"/>
        </w:rPr>
        <w:t>P42</w:t>
      </w:r>
      <w:r w:rsidR="00230FD8" w:rsidRPr="00693BDD">
        <w:rPr>
          <w:rFonts w:eastAsia="Calibri"/>
          <w:bCs/>
          <w:szCs w:val="24"/>
          <w:lang w:eastAsia="en-US"/>
        </w:rPr>
        <w:t xml:space="preserve"> </w:t>
      </w:r>
      <w:r w:rsidR="00EA0F77" w:rsidRPr="00693BDD">
        <w:rPr>
          <w:rFonts w:eastAsia="Calibri"/>
          <w:bCs/>
          <w:szCs w:val="24"/>
          <w:lang w:eastAsia="en-US"/>
        </w:rPr>
        <w:t xml:space="preserve">“PON FSE </w:t>
      </w:r>
      <w:r w:rsidR="00EA0F77" w:rsidRPr="00693BDD">
        <w:rPr>
          <w:szCs w:val="24"/>
          <w:lang w:eastAsia="ar-SA"/>
        </w:rPr>
        <w:t>C</w:t>
      </w:r>
      <w:r w:rsidR="00F0085B" w:rsidRPr="00693BDD">
        <w:rPr>
          <w:szCs w:val="24"/>
          <w:lang w:eastAsia="ar-SA"/>
        </w:rPr>
        <w:t>od.</w:t>
      </w:r>
      <w:r w:rsidR="00EA0F77" w:rsidRPr="00693BDD">
        <w:rPr>
          <w:szCs w:val="24"/>
          <w:lang w:eastAsia="ar-SA"/>
        </w:rPr>
        <w:t xml:space="preserve"> 10.1.1A-FSEPON-CA-2017-685  – Titolo “Sosteniamo una vita di qualità per non disperderci ” - Codice CUP: E34C17000000007</w:t>
      </w:r>
      <w:r w:rsidR="00F0085B" w:rsidRPr="00693BDD">
        <w:rPr>
          <w:szCs w:val="24"/>
          <w:lang w:eastAsia="ar-SA"/>
        </w:rPr>
        <w:t xml:space="preserve"> -</w:t>
      </w:r>
      <w:r w:rsidR="00EA0F77" w:rsidRPr="00693BDD">
        <w:rPr>
          <w:szCs w:val="24"/>
          <w:lang w:eastAsia="ar-SA"/>
        </w:rPr>
        <w:t xml:space="preserve"> </w:t>
      </w:r>
      <w:r w:rsidRPr="00693BDD">
        <w:rPr>
          <w:rFonts w:eastAsia="Calibri"/>
          <w:color w:val="000000"/>
          <w:szCs w:val="24"/>
          <w:lang w:eastAsia="en-US"/>
        </w:rPr>
        <w:t>in conto competenza del programma annuale per l'esercizio in corso;</w:t>
      </w:r>
    </w:p>
    <w:p w:rsidR="008B68F1" w:rsidRPr="008B68F1" w:rsidRDefault="008B68F1" w:rsidP="008B68F1">
      <w:pPr>
        <w:pStyle w:val="Paragrafoelenco"/>
        <w:rPr>
          <w:rFonts w:eastAsia="Calibri"/>
          <w:color w:val="000000"/>
          <w:szCs w:val="24"/>
          <w:lang w:eastAsia="en-US"/>
        </w:rPr>
      </w:pPr>
    </w:p>
    <w:p w:rsidR="007A3F33" w:rsidRDefault="00E63140" w:rsidP="000E1304">
      <w:pPr>
        <w:widowControl w:val="0"/>
        <w:tabs>
          <w:tab w:val="left" w:pos="1414"/>
        </w:tabs>
        <w:overflowPunct/>
        <w:spacing w:after="200" w:line="276" w:lineRule="auto"/>
        <w:ind w:right="-1"/>
        <w:jc w:val="both"/>
      </w:pPr>
      <w:r w:rsidRPr="00687360">
        <w:rPr>
          <w:szCs w:val="24"/>
          <w:lang w:eastAsia="ar-SA"/>
        </w:rPr>
        <w:t>3</w:t>
      </w:r>
      <w:r w:rsidR="0033663F" w:rsidRPr="00687360">
        <w:rPr>
          <w:szCs w:val="24"/>
          <w:lang w:eastAsia="ar-SA"/>
        </w:rPr>
        <w:t xml:space="preserve">) </w:t>
      </w:r>
      <w:r w:rsidR="00D26048" w:rsidRPr="00687360">
        <w:rPr>
          <w:szCs w:val="24"/>
          <w:lang w:eastAsia="ar-SA"/>
        </w:rPr>
        <w:t xml:space="preserve"> </w:t>
      </w:r>
      <w:r w:rsidR="0033663F" w:rsidRPr="00687360">
        <w:rPr>
          <w:szCs w:val="24"/>
          <w:lang w:eastAsia="ar-SA"/>
        </w:rPr>
        <w:t xml:space="preserve">di pubblicare il presente provvedimento all'Albo </w:t>
      </w:r>
      <w:r w:rsidR="00687360" w:rsidRPr="00687360">
        <w:rPr>
          <w:szCs w:val="24"/>
          <w:lang w:eastAsia="ar-SA"/>
        </w:rPr>
        <w:t>del sito web della scuola</w:t>
      </w:r>
      <w:r w:rsidR="0033663F" w:rsidRPr="00687360">
        <w:rPr>
          <w:szCs w:val="24"/>
          <w:lang w:eastAsia="ar-SA"/>
        </w:rPr>
        <w:t xml:space="preserve"> ai sensi dell'art. 32, comma 1 della legge 18 giugno 2009 n.69 </w:t>
      </w:r>
      <w:r w:rsidR="00755A37" w:rsidRPr="00687360">
        <w:rPr>
          <w:szCs w:val="24"/>
          <w:lang w:eastAsia="ar-SA"/>
        </w:rPr>
        <w:t xml:space="preserve">  </w:t>
      </w:r>
    </w:p>
    <w:p w:rsidR="007A3F33" w:rsidRPr="007A3F33" w:rsidRDefault="007A3F33" w:rsidP="007A3F33">
      <w:pPr>
        <w:pStyle w:val="Default"/>
        <w:jc w:val="right"/>
        <w:rPr>
          <w:rFonts w:eastAsia="Calibri"/>
          <w:bCs/>
          <w:color w:val="auto"/>
          <w:lang w:eastAsia="en-US"/>
        </w:rPr>
      </w:pPr>
      <w:r w:rsidRPr="007A3F33">
        <w:rPr>
          <w:rFonts w:eastAsia="Calibri"/>
          <w:bCs/>
          <w:color w:val="auto"/>
          <w:lang w:eastAsia="en-US"/>
        </w:rPr>
        <w:t xml:space="preserve">Il Dirigente Scolastico </w:t>
      </w:r>
    </w:p>
    <w:p w:rsidR="007A3F33" w:rsidRPr="007A3F33" w:rsidRDefault="007A3F33" w:rsidP="007A3F33">
      <w:pPr>
        <w:pStyle w:val="Default"/>
        <w:jc w:val="right"/>
        <w:rPr>
          <w:rFonts w:eastAsia="Calibri"/>
          <w:bCs/>
          <w:i/>
          <w:color w:val="auto"/>
          <w:lang w:eastAsia="en-US"/>
        </w:rPr>
      </w:pPr>
      <w:r w:rsidRPr="007A3F33">
        <w:rPr>
          <w:rFonts w:eastAsia="Calibri"/>
          <w:bCs/>
          <w:i/>
          <w:color w:val="auto"/>
          <w:lang w:eastAsia="en-US"/>
        </w:rPr>
        <w:t xml:space="preserve">Prof. Mario Sironi </w:t>
      </w:r>
    </w:p>
    <w:sectPr w:rsidR="007A3F33" w:rsidRPr="007A3F33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7B" w:rsidRDefault="00034B7B" w:rsidP="00D17587">
      <w:r>
        <w:separator/>
      </w:r>
    </w:p>
  </w:endnote>
  <w:endnote w:type="continuationSeparator" w:id="0">
    <w:p w:rsidR="00034B7B" w:rsidRDefault="00034B7B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9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0E15" w:rsidRDefault="00410E15">
            <w:pPr>
              <w:pStyle w:val="Pidipagina"/>
            </w:pPr>
            <w:r>
              <w:t xml:space="preserve">Pagina </w:t>
            </w:r>
            <w:r w:rsidR="0047000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000B">
              <w:rPr>
                <w:b/>
                <w:szCs w:val="24"/>
              </w:rPr>
              <w:fldChar w:fldCharType="separate"/>
            </w:r>
            <w:r w:rsidR="00CB2075">
              <w:rPr>
                <w:b/>
                <w:noProof/>
              </w:rPr>
              <w:t>1</w:t>
            </w:r>
            <w:r w:rsidR="0047000B">
              <w:rPr>
                <w:b/>
                <w:szCs w:val="24"/>
              </w:rPr>
              <w:fldChar w:fldCharType="end"/>
            </w:r>
            <w:r>
              <w:t xml:space="preserve"> di </w:t>
            </w:r>
            <w:r w:rsidR="0047000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000B">
              <w:rPr>
                <w:b/>
                <w:szCs w:val="24"/>
              </w:rPr>
              <w:fldChar w:fldCharType="separate"/>
            </w:r>
            <w:r w:rsidR="00CB2075">
              <w:rPr>
                <w:b/>
                <w:noProof/>
              </w:rPr>
              <w:t>1</w:t>
            </w:r>
            <w:r w:rsidR="0047000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D17587" w:rsidRPr="00453274" w:rsidRDefault="00D17587" w:rsidP="00453274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7B" w:rsidRDefault="00034B7B" w:rsidP="00D17587">
      <w:r>
        <w:separator/>
      </w:r>
    </w:p>
  </w:footnote>
  <w:footnote w:type="continuationSeparator" w:id="0">
    <w:p w:rsidR="00034B7B" w:rsidRDefault="00034B7B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AC58B7" w:rsidTr="00625243">
      <w:trPr>
        <w:trHeight w:val="1098"/>
      </w:trPr>
      <w:tc>
        <w:tcPr>
          <w:tcW w:w="3370" w:type="dxa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7587" w:rsidRPr="001C5E60" w:rsidRDefault="00D17587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“V.Telese”</w:t>
    </w:r>
    <w:r w:rsidR="00947835">
      <w:rPr>
        <w:rFonts w:ascii="Monotype Corsiva" w:hAnsi="Monotype Corsiva"/>
        <w:b/>
        <w:sz w:val="40"/>
        <w:szCs w:val="40"/>
      </w:rPr>
      <w:t xml:space="preserve"> </w:t>
    </w:r>
    <w:r>
      <w:rPr>
        <w:rFonts w:ascii="Monotype Corsiva" w:hAnsi="Monotype Corsiva"/>
        <w:b/>
        <w:sz w:val="40"/>
        <w:szCs w:val="40"/>
      </w:rPr>
      <w:t>Ischia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 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F97D99" w:rsidRDefault="00F97D99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747246" w:rsidRPr="00947835" w:rsidTr="00AA6A86">
      <w:tc>
        <w:tcPr>
          <w:tcW w:w="3370" w:type="dxa"/>
        </w:tcPr>
        <w:p w:rsidR="00747246" w:rsidRPr="00947835" w:rsidRDefault="00AA6A8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747246" w:rsidRPr="00947835" w:rsidRDefault="00034B7B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AA6A86"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747246" w:rsidRPr="00947835" w:rsidRDefault="00747246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="00F97D99" w:rsidRPr="00947835">
            <w:rPr>
              <w:sz w:val="18"/>
              <w:szCs w:val="36"/>
            </w:rPr>
            <w:t xml:space="preserve"> </w:t>
          </w:r>
        </w:p>
      </w:tc>
    </w:tr>
  </w:tbl>
  <w:p w:rsidR="00D17587" w:rsidRDefault="00D17587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5BE"/>
    <w:multiLevelType w:val="hybridMultilevel"/>
    <w:tmpl w:val="E7F05F78"/>
    <w:lvl w:ilvl="0" w:tplc="46186A2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B0D1858"/>
    <w:multiLevelType w:val="hybridMultilevel"/>
    <w:tmpl w:val="EB26A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7C77"/>
    <w:multiLevelType w:val="hybridMultilevel"/>
    <w:tmpl w:val="688C2E52"/>
    <w:lvl w:ilvl="0" w:tplc="7D2A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32789"/>
    <w:multiLevelType w:val="hybridMultilevel"/>
    <w:tmpl w:val="E09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2841"/>
    <w:multiLevelType w:val="hybridMultilevel"/>
    <w:tmpl w:val="E1842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16A9F"/>
    <w:multiLevelType w:val="hybridMultilevel"/>
    <w:tmpl w:val="CCF21334"/>
    <w:lvl w:ilvl="0" w:tplc="1DA21D8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8FB"/>
    <w:multiLevelType w:val="hybridMultilevel"/>
    <w:tmpl w:val="F1280E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10ACC"/>
    <w:rsid w:val="000245D8"/>
    <w:rsid w:val="00031F1C"/>
    <w:rsid w:val="00034B7B"/>
    <w:rsid w:val="0003508F"/>
    <w:rsid w:val="00040B75"/>
    <w:rsid w:val="0004430F"/>
    <w:rsid w:val="000515F4"/>
    <w:rsid w:val="00073073"/>
    <w:rsid w:val="000761F1"/>
    <w:rsid w:val="00080CFF"/>
    <w:rsid w:val="0008407A"/>
    <w:rsid w:val="000A7BBC"/>
    <w:rsid w:val="000C3387"/>
    <w:rsid w:val="000C79C3"/>
    <w:rsid w:val="000D2D7A"/>
    <w:rsid w:val="000E0748"/>
    <w:rsid w:val="000E1304"/>
    <w:rsid w:val="000E7C34"/>
    <w:rsid w:val="000F332A"/>
    <w:rsid w:val="000F39FB"/>
    <w:rsid w:val="000F5A21"/>
    <w:rsid w:val="0012363F"/>
    <w:rsid w:val="0013759A"/>
    <w:rsid w:val="001379F6"/>
    <w:rsid w:val="001803E6"/>
    <w:rsid w:val="00187C2C"/>
    <w:rsid w:val="00194134"/>
    <w:rsid w:val="00197AB4"/>
    <w:rsid w:val="001C4564"/>
    <w:rsid w:val="001C5726"/>
    <w:rsid w:val="001C5E60"/>
    <w:rsid w:val="001C5EAA"/>
    <w:rsid w:val="001C6715"/>
    <w:rsid w:val="001D24BE"/>
    <w:rsid w:val="001D4D8F"/>
    <w:rsid w:val="001D594C"/>
    <w:rsid w:val="001E1CAB"/>
    <w:rsid w:val="001E6D6E"/>
    <w:rsid w:val="001F6A37"/>
    <w:rsid w:val="00212203"/>
    <w:rsid w:val="00221F08"/>
    <w:rsid w:val="00230FD8"/>
    <w:rsid w:val="00251CC1"/>
    <w:rsid w:val="00283A30"/>
    <w:rsid w:val="00293BEB"/>
    <w:rsid w:val="002A4EBB"/>
    <w:rsid w:val="002A6766"/>
    <w:rsid w:val="002C6DAC"/>
    <w:rsid w:val="002E59DA"/>
    <w:rsid w:val="002E6DB9"/>
    <w:rsid w:val="002F2CE7"/>
    <w:rsid w:val="002F2E17"/>
    <w:rsid w:val="003222D5"/>
    <w:rsid w:val="00324ED5"/>
    <w:rsid w:val="0033663F"/>
    <w:rsid w:val="00340676"/>
    <w:rsid w:val="00343968"/>
    <w:rsid w:val="003448A6"/>
    <w:rsid w:val="0036195F"/>
    <w:rsid w:val="00372DF8"/>
    <w:rsid w:val="003807D3"/>
    <w:rsid w:val="0038232C"/>
    <w:rsid w:val="003856D1"/>
    <w:rsid w:val="00390D7A"/>
    <w:rsid w:val="003A4B21"/>
    <w:rsid w:val="003A4CB4"/>
    <w:rsid w:val="003A5397"/>
    <w:rsid w:val="003B0015"/>
    <w:rsid w:val="003D022A"/>
    <w:rsid w:val="00410E15"/>
    <w:rsid w:val="004274C5"/>
    <w:rsid w:val="00441CAB"/>
    <w:rsid w:val="00453274"/>
    <w:rsid w:val="00454FF0"/>
    <w:rsid w:val="004561A2"/>
    <w:rsid w:val="00457EBC"/>
    <w:rsid w:val="00464681"/>
    <w:rsid w:val="004654CB"/>
    <w:rsid w:val="0047000B"/>
    <w:rsid w:val="00471566"/>
    <w:rsid w:val="004877B7"/>
    <w:rsid w:val="00493AE6"/>
    <w:rsid w:val="004A18E3"/>
    <w:rsid w:val="004A2FC6"/>
    <w:rsid w:val="004B3D0C"/>
    <w:rsid w:val="004D441B"/>
    <w:rsid w:val="004D754F"/>
    <w:rsid w:val="004E3E50"/>
    <w:rsid w:val="005002FC"/>
    <w:rsid w:val="00501506"/>
    <w:rsid w:val="00505163"/>
    <w:rsid w:val="00506E04"/>
    <w:rsid w:val="00513879"/>
    <w:rsid w:val="005161CF"/>
    <w:rsid w:val="0051795B"/>
    <w:rsid w:val="00521EF4"/>
    <w:rsid w:val="00525388"/>
    <w:rsid w:val="005253F1"/>
    <w:rsid w:val="00530767"/>
    <w:rsid w:val="00533A23"/>
    <w:rsid w:val="00563F5F"/>
    <w:rsid w:val="005747A2"/>
    <w:rsid w:val="005B249A"/>
    <w:rsid w:val="005C2441"/>
    <w:rsid w:val="005D5C66"/>
    <w:rsid w:val="005D6AAE"/>
    <w:rsid w:val="00614218"/>
    <w:rsid w:val="006243E6"/>
    <w:rsid w:val="00625243"/>
    <w:rsid w:val="0063338A"/>
    <w:rsid w:val="00637707"/>
    <w:rsid w:val="0065732A"/>
    <w:rsid w:val="00663D79"/>
    <w:rsid w:val="006653DF"/>
    <w:rsid w:val="006661F5"/>
    <w:rsid w:val="0066740A"/>
    <w:rsid w:val="00687360"/>
    <w:rsid w:val="00693BDD"/>
    <w:rsid w:val="00697AD3"/>
    <w:rsid w:val="00697DCF"/>
    <w:rsid w:val="006B1725"/>
    <w:rsid w:val="006D0919"/>
    <w:rsid w:val="00711867"/>
    <w:rsid w:val="007159AB"/>
    <w:rsid w:val="00717AC4"/>
    <w:rsid w:val="007245CE"/>
    <w:rsid w:val="00726F21"/>
    <w:rsid w:val="00727C87"/>
    <w:rsid w:val="00736C23"/>
    <w:rsid w:val="00746840"/>
    <w:rsid w:val="00747246"/>
    <w:rsid w:val="00755A37"/>
    <w:rsid w:val="007816F6"/>
    <w:rsid w:val="007A0161"/>
    <w:rsid w:val="007A3F33"/>
    <w:rsid w:val="007B6103"/>
    <w:rsid w:val="007C0F77"/>
    <w:rsid w:val="007E5E66"/>
    <w:rsid w:val="007F1F7C"/>
    <w:rsid w:val="007F4B16"/>
    <w:rsid w:val="007F63D2"/>
    <w:rsid w:val="00814F13"/>
    <w:rsid w:val="0082115E"/>
    <w:rsid w:val="0082734B"/>
    <w:rsid w:val="00831EB2"/>
    <w:rsid w:val="008406FC"/>
    <w:rsid w:val="0087101B"/>
    <w:rsid w:val="0088558E"/>
    <w:rsid w:val="008A5453"/>
    <w:rsid w:val="008A5A5E"/>
    <w:rsid w:val="008A6FD4"/>
    <w:rsid w:val="008A7676"/>
    <w:rsid w:val="008B68F1"/>
    <w:rsid w:val="008C59F7"/>
    <w:rsid w:val="008D55F2"/>
    <w:rsid w:val="008D5F6B"/>
    <w:rsid w:val="008E5012"/>
    <w:rsid w:val="008E6E5B"/>
    <w:rsid w:val="008F0592"/>
    <w:rsid w:val="008F0A32"/>
    <w:rsid w:val="008F1FFA"/>
    <w:rsid w:val="008F41F6"/>
    <w:rsid w:val="009124B9"/>
    <w:rsid w:val="00914204"/>
    <w:rsid w:val="00914848"/>
    <w:rsid w:val="009360C8"/>
    <w:rsid w:val="00940530"/>
    <w:rsid w:val="00947835"/>
    <w:rsid w:val="00965CBD"/>
    <w:rsid w:val="0098500A"/>
    <w:rsid w:val="009A313F"/>
    <w:rsid w:val="009A6BA8"/>
    <w:rsid w:val="009B5532"/>
    <w:rsid w:val="009C508E"/>
    <w:rsid w:val="009D18DE"/>
    <w:rsid w:val="009D5E30"/>
    <w:rsid w:val="009D646F"/>
    <w:rsid w:val="009F0800"/>
    <w:rsid w:val="009F3AE3"/>
    <w:rsid w:val="00A24FF3"/>
    <w:rsid w:val="00A337CE"/>
    <w:rsid w:val="00A46ABA"/>
    <w:rsid w:val="00A6748F"/>
    <w:rsid w:val="00A70ED9"/>
    <w:rsid w:val="00A76D95"/>
    <w:rsid w:val="00A907D5"/>
    <w:rsid w:val="00A948DB"/>
    <w:rsid w:val="00A94F23"/>
    <w:rsid w:val="00AA6A86"/>
    <w:rsid w:val="00AA74B5"/>
    <w:rsid w:val="00AB3182"/>
    <w:rsid w:val="00AB6310"/>
    <w:rsid w:val="00AC58B7"/>
    <w:rsid w:val="00AD6049"/>
    <w:rsid w:val="00AE1A01"/>
    <w:rsid w:val="00B012AB"/>
    <w:rsid w:val="00B0315C"/>
    <w:rsid w:val="00B21D2F"/>
    <w:rsid w:val="00B26B01"/>
    <w:rsid w:val="00B51E77"/>
    <w:rsid w:val="00B53A59"/>
    <w:rsid w:val="00B558B5"/>
    <w:rsid w:val="00B8331D"/>
    <w:rsid w:val="00B90644"/>
    <w:rsid w:val="00B94579"/>
    <w:rsid w:val="00BC6A3F"/>
    <w:rsid w:val="00BC7AFC"/>
    <w:rsid w:val="00BD0059"/>
    <w:rsid w:val="00BD2164"/>
    <w:rsid w:val="00BE21A5"/>
    <w:rsid w:val="00BF0E28"/>
    <w:rsid w:val="00C077D4"/>
    <w:rsid w:val="00C13160"/>
    <w:rsid w:val="00C20734"/>
    <w:rsid w:val="00C25A74"/>
    <w:rsid w:val="00C3165B"/>
    <w:rsid w:val="00C54D26"/>
    <w:rsid w:val="00C70E1E"/>
    <w:rsid w:val="00C71C42"/>
    <w:rsid w:val="00C744EF"/>
    <w:rsid w:val="00C7592C"/>
    <w:rsid w:val="00C934D0"/>
    <w:rsid w:val="00C9646C"/>
    <w:rsid w:val="00C9658D"/>
    <w:rsid w:val="00CA2D7E"/>
    <w:rsid w:val="00CA567A"/>
    <w:rsid w:val="00CB2075"/>
    <w:rsid w:val="00CE1E04"/>
    <w:rsid w:val="00D039B3"/>
    <w:rsid w:val="00D057BF"/>
    <w:rsid w:val="00D1477C"/>
    <w:rsid w:val="00D17432"/>
    <w:rsid w:val="00D17587"/>
    <w:rsid w:val="00D17D47"/>
    <w:rsid w:val="00D26048"/>
    <w:rsid w:val="00D34644"/>
    <w:rsid w:val="00D62DC3"/>
    <w:rsid w:val="00D64E92"/>
    <w:rsid w:val="00D72CAE"/>
    <w:rsid w:val="00D73C1B"/>
    <w:rsid w:val="00D83053"/>
    <w:rsid w:val="00D8637E"/>
    <w:rsid w:val="00D866FD"/>
    <w:rsid w:val="00D97C11"/>
    <w:rsid w:val="00DA40A6"/>
    <w:rsid w:val="00DA639B"/>
    <w:rsid w:val="00DC14CE"/>
    <w:rsid w:val="00DF2863"/>
    <w:rsid w:val="00DF37DD"/>
    <w:rsid w:val="00E0676B"/>
    <w:rsid w:val="00E07BF5"/>
    <w:rsid w:val="00E132B7"/>
    <w:rsid w:val="00E5398C"/>
    <w:rsid w:val="00E574F4"/>
    <w:rsid w:val="00E63140"/>
    <w:rsid w:val="00E7317D"/>
    <w:rsid w:val="00E92F4B"/>
    <w:rsid w:val="00EA0F77"/>
    <w:rsid w:val="00EA4AA4"/>
    <w:rsid w:val="00EA512D"/>
    <w:rsid w:val="00EB7F81"/>
    <w:rsid w:val="00EC0580"/>
    <w:rsid w:val="00EC0D19"/>
    <w:rsid w:val="00EC4A37"/>
    <w:rsid w:val="00ED1F6E"/>
    <w:rsid w:val="00EF2F56"/>
    <w:rsid w:val="00EF4C85"/>
    <w:rsid w:val="00F0085B"/>
    <w:rsid w:val="00F164F7"/>
    <w:rsid w:val="00F448F9"/>
    <w:rsid w:val="00F44D49"/>
    <w:rsid w:val="00F504F9"/>
    <w:rsid w:val="00F635B5"/>
    <w:rsid w:val="00F97D99"/>
    <w:rsid w:val="00FA66A6"/>
    <w:rsid w:val="00FC360D"/>
    <w:rsid w:val="00FD0F88"/>
    <w:rsid w:val="00FD2271"/>
    <w:rsid w:val="00FD55D8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66740A"/>
    <w:pPr>
      <w:overflowPunct/>
      <w:autoSpaceDE/>
      <w:autoSpaceDN/>
      <w:adjustRightInd/>
      <w:spacing w:line="480" w:lineRule="auto"/>
      <w:jc w:val="both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6740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04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C0580"/>
    <w:rPr>
      <w:b/>
      <w:bCs/>
    </w:rPr>
  </w:style>
  <w:style w:type="character" w:styleId="Enfasicorsivo">
    <w:name w:val="Emphasis"/>
    <w:basedOn w:val="Carpredefinitoparagrafo"/>
    <w:uiPriority w:val="20"/>
    <w:qFormat/>
    <w:rsid w:val="001379F6"/>
    <w:rPr>
      <w:i/>
      <w:iCs/>
    </w:rPr>
  </w:style>
  <w:style w:type="paragraph" w:customStyle="1" w:styleId="Default">
    <w:name w:val="Default"/>
    <w:rsid w:val="00B833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66740A"/>
    <w:pPr>
      <w:overflowPunct/>
      <w:autoSpaceDE/>
      <w:autoSpaceDN/>
      <w:adjustRightInd/>
      <w:spacing w:line="480" w:lineRule="auto"/>
      <w:jc w:val="both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6740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04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C0580"/>
    <w:rPr>
      <w:b/>
      <w:bCs/>
    </w:rPr>
  </w:style>
  <w:style w:type="character" w:styleId="Enfasicorsivo">
    <w:name w:val="Emphasis"/>
    <w:basedOn w:val="Carpredefinitoparagrafo"/>
    <w:uiPriority w:val="20"/>
    <w:qFormat/>
    <w:rsid w:val="001379F6"/>
    <w:rPr>
      <w:i/>
      <w:iCs/>
    </w:rPr>
  </w:style>
  <w:style w:type="paragraph" w:customStyle="1" w:styleId="Default">
    <w:name w:val="Default"/>
    <w:rsid w:val="00B833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7FF3-D6E7-45C2-ABC1-BE568A9C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PcAssunta</cp:lastModifiedBy>
  <cp:revision>8</cp:revision>
  <cp:lastPrinted>2018-02-23T12:27:00Z</cp:lastPrinted>
  <dcterms:created xsi:type="dcterms:W3CDTF">2018-02-23T12:09:00Z</dcterms:created>
  <dcterms:modified xsi:type="dcterms:W3CDTF">2018-02-23T12:28:00Z</dcterms:modified>
</cp:coreProperties>
</file>